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FF" w:rsidRPr="004C2EFF" w:rsidRDefault="004C2EFF" w:rsidP="004C2EFF">
      <w:pPr>
        <w:pStyle w:val="a5"/>
        <w:rPr>
          <w:rFonts w:ascii="Arial" w:hAnsi="Arial" w:cs="Arial"/>
          <w:sz w:val="44"/>
          <w:szCs w:val="44"/>
        </w:rPr>
      </w:pPr>
      <w:r w:rsidRPr="004C2EFF">
        <w:rPr>
          <w:rStyle w:val="a4"/>
          <w:rFonts w:ascii="Arial" w:hAnsi="Arial" w:cs="Arial"/>
          <w:b w:val="0"/>
          <w:bCs w:val="0"/>
          <w:sz w:val="44"/>
          <w:szCs w:val="44"/>
        </w:rPr>
        <w:t>Может ли кред</w:t>
      </w:r>
      <w:bookmarkStart w:id="0" w:name="_GoBack"/>
      <w:bookmarkEnd w:id="0"/>
      <w:r w:rsidRPr="004C2EFF">
        <w:rPr>
          <w:rStyle w:val="a4"/>
          <w:rFonts w:ascii="Arial" w:hAnsi="Arial" w:cs="Arial"/>
          <w:b w:val="0"/>
          <w:bCs w:val="0"/>
          <w:sz w:val="44"/>
          <w:szCs w:val="44"/>
        </w:rPr>
        <w:t>итный потребительский кооператив предложить «сверхвыгодный вклад»: поясняет Банк России</w:t>
      </w:r>
    </w:p>
    <w:p w:rsidR="004C2EFF" w:rsidRPr="004C2EFF" w:rsidRDefault="004C2EFF" w:rsidP="004C2EFF">
      <w:pPr>
        <w:pStyle w:val="a3"/>
        <w:spacing w:before="24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4C2EFF">
        <w:rPr>
          <w:rFonts w:ascii="Arial" w:hAnsi="Arial" w:cs="Arial"/>
          <w:color w:val="000000"/>
          <w:sz w:val="28"/>
          <w:szCs w:val="28"/>
        </w:rPr>
        <w:t>Если видите рекламу с яркими лозунгами «50% годовых по вкладам в КПК!» — не спешите нести этой организации деньги. Это явный обман. Проценты в кредитных потребительских кооперативах (КПК), возможно, и выше банковских, но не в несколько раз. </w:t>
      </w:r>
    </w:p>
    <w:p w:rsidR="004C2EFF" w:rsidRPr="004C2EFF" w:rsidRDefault="004C2EFF" w:rsidP="004C2EFF">
      <w:pPr>
        <w:pStyle w:val="a3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Кооператив объединяет </w:t>
      </w:r>
      <w:r w:rsidRPr="004C2EFF">
        <w:rPr>
          <w:rFonts w:ascii="Arial" w:hAnsi="Arial" w:cs="Arial"/>
          <w:color w:val="000000"/>
          <w:sz w:val="28"/>
          <w:szCs w:val="28"/>
        </w:rPr>
        <w:t xml:space="preserve">физических или юридических лиц по </w:t>
      </w:r>
      <w:r>
        <w:rPr>
          <w:rFonts w:ascii="Arial" w:hAnsi="Arial" w:cs="Arial"/>
          <w:color w:val="000000"/>
          <w:sz w:val="28"/>
          <w:szCs w:val="28"/>
        </w:rPr>
        <w:t xml:space="preserve">какому-то </w:t>
      </w:r>
      <w:r w:rsidRPr="004C2EFF">
        <w:rPr>
          <w:rFonts w:ascii="Arial" w:hAnsi="Arial" w:cs="Arial"/>
          <w:color w:val="000000"/>
          <w:sz w:val="28"/>
          <w:szCs w:val="28"/>
        </w:rPr>
        <w:t>признаку для взаимной финансовой помощи</w:t>
      </w:r>
      <w:r w:rsidRPr="004C2EFF">
        <w:rPr>
          <w:rFonts w:ascii="Arial" w:hAnsi="Arial" w:cs="Arial"/>
          <w:color w:val="000000"/>
          <w:sz w:val="28"/>
          <w:szCs w:val="28"/>
        </w:rPr>
        <w:t>. Люди или компании одного региона, профессии, рода деятельности, социального статуса объединяются, чтобы самим решать свои финансовые задачи. КПК будут интересны особенно тем, кто живет в маленьком городке или селе, где нет отделений банков.</w:t>
      </w:r>
    </w:p>
    <w:p w:rsidR="004C2EFF" w:rsidRPr="004C2EFF" w:rsidRDefault="004C2EFF" w:rsidP="004C2EFF">
      <w:pPr>
        <w:pStyle w:val="a3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4C2EFF">
        <w:rPr>
          <w:rFonts w:ascii="Arial" w:hAnsi="Arial" w:cs="Arial"/>
          <w:color w:val="000000"/>
          <w:sz w:val="28"/>
          <w:szCs w:val="28"/>
        </w:rPr>
        <w:t>Контролирует их работу Банк России. Он установил Базовый стандарт для кооператива — так называемый свод правил, который, в частности, ограничивает доходность вложений: она не может превышать действующую ключевую ставку Банка России, умноженную на два. На 13 сентября 2021 года ключевая ставка равна 6,75% — значит, КПК не могут предложить доходность выше 13,5% годовых.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C2EFF">
        <w:rPr>
          <w:rFonts w:ascii="Arial" w:hAnsi="Arial" w:cs="Arial"/>
          <w:color w:val="000000"/>
          <w:sz w:val="28"/>
          <w:szCs w:val="28"/>
        </w:rPr>
        <w:t xml:space="preserve">Поэтому агрессивная манящая реклама </w:t>
      </w:r>
      <w:r>
        <w:rPr>
          <w:rFonts w:ascii="Arial" w:hAnsi="Arial" w:cs="Arial"/>
          <w:color w:val="000000"/>
          <w:sz w:val="28"/>
          <w:szCs w:val="28"/>
        </w:rPr>
        <w:t xml:space="preserve">«со сверхприбылью» </w:t>
      </w:r>
      <w:r w:rsidRPr="004C2EFF">
        <w:rPr>
          <w:rFonts w:ascii="Arial" w:hAnsi="Arial" w:cs="Arial"/>
          <w:color w:val="000000"/>
          <w:sz w:val="28"/>
          <w:szCs w:val="28"/>
        </w:rPr>
        <w:t xml:space="preserve">может указывать на то, что под </w:t>
      </w:r>
      <w:r>
        <w:rPr>
          <w:rFonts w:ascii="Arial" w:hAnsi="Arial" w:cs="Arial"/>
          <w:color w:val="000000"/>
          <w:sz w:val="28"/>
          <w:szCs w:val="28"/>
        </w:rPr>
        <w:t>именем</w:t>
      </w:r>
      <w:r w:rsidRPr="004C2EFF">
        <w:rPr>
          <w:rFonts w:ascii="Arial" w:hAnsi="Arial" w:cs="Arial"/>
          <w:color w:val="000000"/>
          <w:sz w:val="28"/>
          <w:szCs w:val="28"/>
        </w:rPr>
        <w:t xml:space="preserve"> КПК работают мошенники.</w:t>
      </w:r>
    </w:p>
    <w:p w:rsidR="004C2EFF" w:rsidRPr="004C2EFF" w:rsidRDefault="004C2EFF" w:rsidP="004C2EFF">
      <w:pPr>
        <w:pStyle w:val="a3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4C2EFF">
        <w:rPr>
          <w:rStyle w:val="a4"/>
          <w:rFonts w:ascii="Arial" w:hAnsi="Arial" w:cs="Arial"/>
          <w:color w:val="000000"/>
          <w:sz w:val="28"/>
          <w:szCs w:val="28"/>
        </w:rPr>
        <w:t>Как же проверить кооператив на надежность?</w:t>
      </w:r>
    </w:p>
    <w:p w:rsidR="004C2EFF" w:rsidRPr="004C2EFF" w:rsidRDefault="004C2EFF" w:rsidP="004C2EFF">
      <w:pPr>
        <w:pStyle w:val="a3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4C2EFF">
        <w:rPr>
          <w:rFonts w:ascii="Arial" w:hAnsi="Arial" w:cs="Arial"/>
          <w:color w:val="000000"/>
          <w:sz w:val="28"/>
          <w:szCs w:val="28"/>
        </w:rPr>
        <w:t>Сверяем название. Юридическая форма организации должна быть «Кредитный потребительский кооператив» или «Сельскохозяйственный кредитный потребительский кооператив» (СКПК). Все остальные формы — ООО, ОАО, ЗАО, ИП — не имеют к КПК и СКПК никакого отношения. Если увидите название типа ООО «Кредитный потребительский кооператив» или ЗАО «Приобретательский кредитный кооператив», знайте: перед вами мошенники. При этом следует всегда смотреть на расшифровку аббревиатуры КПК или СКПК, за которой также могут скрываться мошенники, например, «Кредитный производственный кооператив» или «Сельскохозяйственный кредитно-производственный кооператив». Так мошенники пытаются ввести граждан в заблуждение.</w:t>
      </w:r>
    </w:p>
    <w:p w:rsidR="004C2EFF" w:rsidRPr="004C2EFF" w:rsidRDefault="004C2EFF" w:rsidP="004C2EFF">
      <w:pPr>
        <w:pStyle w:val="a3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Далее з</w:t>
      </w:r>
      <w:r w:rsidRPr="004C2EFF">
        <w:rPr>
          <w:rFonts w:ascii="Arial" w:hAnsi="Arial" w:cs="Arial"/>
          <w:color w:val="000000"/>
          <w:sz w:val="28"/>
          <w:szCs w:val="28"/>
        </w:rPr>
        <w:t xml:space="preserve">аглядываем в реестр. Зайдите на сайт Банка России и в разделе «Реестры» найдите </w:t>
      </w:r>
      <w:r>
        <w:rPr>
          <w:rFonts w:ascii="Arial" w:hAnsi="Arial" w:cs="Arial"/>
          <w:color w:val="000000"/>
          <w:sz w:val="28"/>
          <w:szCs w:val="28"/>
        </w:rPr>
        <w:t xml:space="preserve">выбранный вами </w:t>
      </w:r>
      <w:r w:rsidRPr="004C2EFF">
        <w:rPr>
          <w:rFonts w:ascii="Arial" w:hAnsi="Arial" w:cs="Arial"/>
          <w:color w:val="000000"/>
          <w:sz w:val="28"/>
          <w:szCs w:val="28"/>
        </w:rPr>
        <w:t xml:space="preserve">кооператив. Сверьте данные государственного реестра с реквизитами КПК: полное название, </w:t>
      </w:r>
      <w:r w:rsidRPr="004C2EFF">
        <w:rPr>
          <w:rFonts w:ascii="Arial" w:hAnsi="Arial" w:cs="Arial"/>
          <w:color w:val="000000"/>
          <w:sz w:val="28"/>
          <w:szCs w:val="28"/>
        </w:rPr>
        <w:lastRenderedPageBreak/>
        <w:t xml:space="preserve">ИНН, ОГРН должны совпадать. Для подстраховки зайдите на сайт саморегулируемой организации КПК и найдите </w:t>
      </w:r>
      <w:r>
        <w:rPr>
          <w:rFonts w:ascii="Arial" w:hAnsi="Arial" w:cs="Arial"/>
          <w:color w:val="000000"/>
          <w:sz w:val="28"/>
          <w:szCs w:val="28"/>
        </w:rPr>
        <w:t>этот</w:t>
      </w:r>
      <w:r w:rsidRPr="004C2EFF">
        <w:rPr>
          <w:rFonts w:ascii="Arial" w:hAnsi="Arial" w:cs="Arial"/>
          <w:color w:val="000000"/>
          <w:sz w:val="28"/>
          <w:szCs w:val="28"/>
        </w:rPr>
        <w:t xml:space="preserve"> кооператив там.</w:t>
      </w:r>
    </w:p>
    <w:p w:rsidR="004C2EFF" w:rsidRPr="004C2EFF" w:rsidRDefault="004C2EFF" w:rsidP="004C2EFF">
      <w:pPr>
        <w:pStyle w:val="a3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4C2EFF">
        <w:rPr>
          <w:rFonts w:ascii="Arial" w:hAnsi="Arial" w:cs="Arial"/>
          <w:color w:val="000000"/>
          <w:sz w:val="28"/>
          <w:szCs w:val="28"/>
        </w:rPr>
        <w:t xml:space="preserve">И, конечно, не верьте громкой рекламе. Например, если пайщиков уверяют, что их сбережения в </w:t>
      </w:r>
      <w:r>
        <w:rPr>
          <w:rFonts w:ascii="Arial" w:hAnsi="Arial" w:cs="Arial"/>
          <w:color w:val="000000"/>
          <w:sz w:val="28"/>
          <w:szCs w:val="28"/>
        </w:rPr>
        <w:t>«</w:t>
      </w:r>
      <w:r w:rsidRPr="004C2EFF">
        <w:rPr>
          <w:rFonts w:ascii="Arial" w:hAnsi="Arial" w:cs="Arial"/>
          <w:color w:val="000000"/>
          <w:sz w:val="28"/>
          <w:szCs w:val="28"/>
        </w:rPr>
        <w:t>КПК</w:t>
      </w:r>
      <w:r>
        <w:rPr>
          <w:rFonts w:ascii="Arial" w:hAnsi="Arial" w:cs="Arial"/>
          <w:color w:val="000000"/>
          <w:sz w:val="28"/>
          <w:szCs w:val="28"/>
        </w:rPr>
        <w:t>»</w:t>
      </w:r>
      <w:r w:rsidRPr="004C2EFF">
        <w:rPr>
          <w:rFonts w:ascii="Arial" w:hAnsi="Arial" w:cs="Arial"/>
          <w:color w:val="000000"/>
          <w:sz w:val="28"/>
          <w:szCs w:val="28"/>
        </w:rPr>
        <w:t xml:space="preserve"> застрахованы государством, это обман. Государство страхует лишь банковские вклады. КПК может самостоятельно застраховать взносы пайщиков, но лишь в страховых компаниях.</w:t>
      </w:r>
    </w:p>
    <w:p w:rsidR="004C2EFF" w:rsidRPr="004C2EFF" w:rsidRDefault="004C2EFF" w:rsidP="004C2EFF">
      <w:pPr>
        <w:pStyle w:val="a3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4C2EFF">
        <w:rPr>
          <w:rFonts w:ascii="Arial" w:hAnsi="Arial" w:cs="Arial"/>
          <w:color w:val="000000"/>
          <w:sz w:val="28"/>
          <w:szCs w:val="28"/>
        </w:rPr>
        <w:t xml:space="preserve">И самое важное при обращении с деньгами: читайте договоры. Передаете ли вы кому-то деньги или одалживаете — все условия должны быть четко </w:t>
      </w:r>
      <w:r w:rsidRPr="004C2EFF">
        <w:rPr>
          <w:rFonts w:ascii="Arial" w:hAnsi="Arial" w:cs="Arial"/>
          <w:color w:val="000000"/>
          <w:sz w:val="28"/>
          <w:szCs w:val="28"/>
        </w:rPr>
        <w:t>прописаны. ​</w:t>
      </w:r>
    </w:p>
    <w:p w:rsidR="004825D5" w:rsidRPr="004C2EFF" w:rsidRDefault="004C2EFF" w:rsidP="004C2EFF">
      <w:pPr>
        <w:spacing w:line="276" w:lineRule="auto"/>
        <w:ind w:firstLine="567"/>
        <w:rPr>
          <w:rFonts w:ascii="Arial" w:hAnsi="Arial" w:cs="Arial"/>
          <w:sz w:val="28"/>
          <w:szCs w:val="28"/>
        </w:rPr>
      </w:pPr>
    </w:p>
    <w:sectPr w:rsidR="004825D5" w:rsidRPr="004C2EFF" w:rsidSect="004C2E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FF"/>
    <w:rsid w:val="004C2EFF"/>
    <w:rsid w:val="00F17725"/>
    <w:rsid w:val="00F9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CA68"/>
  <w15:chartTrackingRefBased/>
  <w15:docId w15:val="{98B1779C-2D5A-4BDF-8BA1-780C5B9D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EFF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4C2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C2E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Дарина Константиновна</dc:creator>
  <cp:keywords/>
  <dc:description/>
  <cp:lastModifiedBy>Кондрашова Дарина Константиновна</cp:lastModifiedBy>
  <cp:revision>1</cp:revision>
  <dcterms:created xsi:type="dcterms:W3CDTF">2021-09-27T04:39:00Z</dcterms:created>
  <dcterms:modified xsi:type="dcterms:W3CDTF">2021-09-27T04:49:00Z</dcterms:modified>
</cp:coreProperties>
</file>